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EDD2A" w14:textId="559BBCF8" w:rsidR="009D22DD" w:rsidRPr="00031D71" w:rsidRDefault="00BC4926" w:rsidP="004B09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right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 xml:space="preserve">  </w:t>
      </w:r>
      <w:r w:rsidRPr="00031D71">
        <w:rPr>
          <w:noProof/>
          <w:color w:val="000000"/>
          <w:sz w:val="20"/>
          <w:szCs w:val="20"/>
          <w:lang w:val="en-GB"/>
        </w:rPr>
        <w:drawing>
          <wp:inline distT="19050" distB="19050" distL="19050" distR="19050" wp14:anchorId="1CC88F68" wp14:editId="55323C68">
            <wp:extent cx="1639824" cy="3383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338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77B48" w14:textId="77777777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  <w:lang w:val="en-GB"/>
        </w:rPr>
        <w:sectPr w:rsidR="009D22DD" w:rsidRPr="00031D71" w:rsidSect="00C302A0">
          <w:headerReference w:type="default" r:id="rId9"/>
          <w:pgSz w:w="12240" w:h="15840"/>
          <w:pgMar w:top="1440" w:right="1641" w:bottom="352" w:left="1850" w:header="0" w:footer="720" w:gutter="0"/>
          <w:pgNumType w:start="1"/>
          <w:cols w:space="708"/>
          <w:titlePg/>
          <w:docGrid w:linePitch="299"/>
        </w:sectPr>
      </w:pPr>
      <w:r w:rsidRPr="00031D71">
        <w:rPr>
          <w:color w:val="000000"/>
          <w:sz w:val="20"/>
          <w:szCs w:val="20"/>
          <w:lang w:val="en-GB"/>
        </w:rPr>
        <w:t xml:space="preserve">  </w:t>
      </w:r>
    </w:p>
    <w:p w14:paraId="20616FFF" w14:textId="77777777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2"/>
        <w:rPr>
          <w:color w:val="FFFFFF"/>
          <w:sz w:val="2"/>
          <w:szCs w:val="2"/>
          <w:lang w:val="en-GB"/>
        </w:rPr>
      </w:pPr>
      <w:r w:rsidRPr="00031D71">
        <w:rPr>
          <w:color w:val="FFFFFF"/>
          <w:sz w:val="2"/>
          <w:szCs w:val="2"/>
          <w:lang w:val="en-GB"/>
        </w:rPr>
        <w:t xml:space="preserve">CA Imm o  </w:t>
      </w:r>
    </w:p>
    <w:p w14:paraId="55124069" w14:textId="77777777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color w:val="000000"/>
          <w:lang w:val="en-GB"/>
        </w:rPr>
      </w:pPr>
      <w:r w:rsidRPr="00031D71">
        <w:rPr>
          <w:color w:val="000000"/>
          <w:lang w:val="en-GB"/>
        </w:rPr>
        <w:t xml:space="preserve">PRESS RELEASE  </w:t>
      </w:r>
    </w:p>
    <w:p w14:paraId="383DCD84" w14:textId="27F1B4A8" w:rsidR="009D22DD" w:rsidRPr="00031D71" w:rsidRDefault="00A16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right="440"/>
        <w:jc w:val="right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>1</w:t>
      </w:r>
      <w:r w:rsidR="00A03D64">
        <w:rPr>
          <w:color w:val="000000"/>
          <w:sz w:val="20"/>
          <w:szCs w:val="20"/>
          <w:lang w:val="en-GB"/>
        </w:rPr>
        <w:t>9</w:t>
      </w:r>
      <w:r w:rsidR="00BC4926" w:rsidRPr="00031D71">
        <w:rPr>
          <w:color w:val="000000"/>
          <w:sz w:val="20"/>
          <w:szCs w:val="20"/>
          <w:lang w:val="en-GB"/>
        </w:rPr>
        <w:t xml:space="preserve"> </w:t>
      </w:r>
      <w:r w:rsidR="00646156">
        <w:rPr>
          <w:color w:val="000000"/>
          <w:sz w:val="20"/>
          <w:szCs w:val="20"/>
          <w:lang w:val="en-GB"/>
        </w:rPr>
        <w:t>March</w:t>
      </w:r>
      <w:r w:rsidR="00BC4926" w:rsidRPr="00031D71">
        <w:rPr>
          <w:color w:val="000000"/>
          <w:sz w:val="20"/>
          <w:szCs w:val="20"/>
          <w:lang w:val="en-GB"/>
        </w:rPr>
        <w:t xml:space="preserve"> 2026  </w:t>
      </w:r>
    </w:p>
    <w:p w14:paraId="360224D5" w14:textId="77777777" w:rsidR="009D22DD" w:rsidRPr="00A03D64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6" w:line="240" w:lineRule="auto"/>
        <w:ind w:left="12"/>
        <w:rPr>
          <w:b/>
          <w:bCs/>
          <w:color w:val="000000"/>
          <w:sz w:val="24"/>
          <w:szCs w:val="24"/>
          <w:lang w:val="en-GB"/>
        </w:rPr>
      </w:pPr>
      <w:r w:rsidRPr="00A03D64">
        <w:rPr>
          <w:b/>
          <w:bCs/>
          <w:color w:val="000000"/>
          <w:sz w:val="24"/>
          <w:szCs w:val="24"/>
          <w:lang w:val="en-GB"/>
        </w:rPr>
        <w:t xml:space="preserve">CA Immo achieves 100% leasing at Prague office property Danube House  </w:t>
      </w:r>
    </w:p>
    <w:p w14:paraId="0B4BDE18" w14:textId="2941CCA0" w:rsidR="009D22DD" w:rsidRPr="00A03D64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13" w:line="230" w:lineRule="auto"/>
        <w:ind w:right="398"/>
        <w:rPr>
          <w:color w:val="000000"/>
          <w:lang w:val="en-GB"/>
        </w:rPr>
      </w:pPr>
      <w:r w:rsidRPr="00A03D64">
        <w:rPr>
          <w:color w:val="000000"/>
          <w:lang w:val="en-GB"/>
        </w:rPr>
        <w:t xml:space="preserve">Long-term lease totalling approx. 14,500 sqm to </w:t>
      </w:r>
      <w:r w:rsidRPr="00A03D64">
        <w:rPr>
          <w:lang w:val="en-GB"/>
        </w:rPr>
        <w:t xml:space="preserve">global data management leader, </w:t>
      </w:r>
      <w:proofErr w:type="spellStart"/>
      <w:r w:rsidRPr="00A03D64">
        <w:rPr>
          <w:lang w:val="en-GB"/>
        </w:rPr>
        <w:t>Everpure</w:t>
      </w:r>
      <w:proofErr w:type="spellEnd"/>
      <w:r w:rsidRPr="00A03D64">
        <w:rPr>
          <w:lang w:val="en-GB"/>
        </w:rPr>
        <w:t xml:space="preserve">, </w:t>
      </w:r>
      <w:r w:rsidRPr="00A03D64">
        <w:rPr>
          <w:color w:val="000000"/>
          <w:lang w:val="en-GB"/>
        </w:rPr>
        <w:t xml:space="preserve">results in full occupancy ahead of completion  </w:t>
      </w:r>
    </w:p>
    <w:p w14:paraId="7893E29B" w14:textId="23EA9D26" w:rsidR="009D22DD" w:rsidRPr="00A03D64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2" w:line="230" w:lineRule="auto"/>
        <w:ind w:right="206"/>
        <w:rPr>
          <w:color w:val="000000"/>
          <w:lang w:val="en-GB"/>
        </w:rPr>
      </w:pPr>
      <w:r w:rsidRPr="00A03D64">
        <w:rPr>
          <w:color w:val="000000"/>
          <w:lang w:val="en-GB"/>
        </w:rPr>
        <w:t xml:space="preserve">Refurbishment works at Danube House on time and on budget, with tenant occupation expected to be completed by fourth quarter 2026  </w:t>
      </w:r>
    </w:p>
    <w:p w14:paraId="5C6954BC" w14:textId="7A9B8CC6" w:rsidR="009D22DD" w:rsidRPr="00A03D64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 w:line="232" w:lineRule="auto"/>
        <w:ind w:right="488"/>
        <w:rPr>
          <w:color w:val="000000"/>
          <w:lang w:val="en-GB"/>
        </w:rPr>
      </w:pPr>
      <w:r w:rsidRPr="00A03D64">
        <w:rPr>
          <w:color w:val="000000"/>
          <w:lang w:val="en-GB"/>
        </w:rPr>
        <w:t xml:space="preserve">Riverside </w:t>
      </w:r>
      <w:proofErr w:type="spellStart"/>
      <w:r w:rsidRPr="00A03D64">
        <w:rPr>
          <w:color w:val="000000"/>
          <w:lang w:val="en-GB"/>
        </w:rPr>
        <w:t>Karlín</w:t>
      </w:r>
      <w:proofErr w:type="spellEnd"/>
      <w:r w:rsidRPr="00A03D64">
        <w:rPr>
          <w:color w:val="000000"/>
          <w:lang w:val="en-GB"/>
        </w:rPr>
        <w:t xml:space="preserve"> solidifies position as prime central submarket able to attract broad occupational demand and achieve top market rents  </w:t>
      </w:r>
    </w:p>
    <w:p w14:paraId="4FE49706" w14:textId="06CFD433" w:rsidR="009D22DD" w:rsidRPr="00A03D64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 w:line="230" w:lineRule="auto"/>
        <w:ind w:right="426"/>
        <w:rPr>
          <w:color w:val="000000"/>
          <w:lang w:val="en-GB"/>
        </w:rPr>
      </w:pPr>
      <w:r w:rsidRPr="00A03D64">
        <w:rPr>
          <w:color w:val="000000"/>
          <w:lang w:val="en-GB"/>
        </w:rPr>
        <w:t xml:space="preserve">Leasing results in CA Immo achieving </w:t>
      </w:r>
      <w:r w:rsidR="001729D7" w:rsidRPr="00A03D64">
        <w:rPr>
          <w:color w:val="000000"/>
          <w:lang w:val="en-GB"/>
        </w:rPr>
        <w:t>97</w:t>
      </w:r>
      <w:r w:rsidRPr="00A03D64">
        <w:rPr>
          <w:color w:val="000000"/>
          <w:lang w:val="en-GB"/>
        </w:rPr>
        <w:t xml:space="preserve">% occupancy rate across the entire Prague portfolio  </w:t>
      </w:r>
    </w:p>
    <w:p w14:paraId="0F829C25" w14:textId="241E74CE" w:rsidR="009D22DD" w:rsidRPr="00031D71" w:rsidRDefault="00BB79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strike/>
          <w:color w:val="000000"/>
          <w:sz w:val="20"/>
          <w:szCs w:val="20"/>
          <w:lang w:val="en-GB"/>
        </w:rPr>
      </w:pPr>
      <w:r>
        <w:rPr>
          <w:color w:val="000000"/>
          <w:sz w:val="20"/>
          <w:szCs w:val="20"/>
          <w:lang w:val="en-GB"/>
        </w:rPr>
        <w:t xml:space="preserve">Prague, 19 March 2026. </w:t>
      </w:r>
      <w:r w:rsidR="00BC4926" w:rsidRPr="00031D71">
        <w:rPr>
          <w:color w:val="000000"/>
          <w:sz w:val="20"/>
          <w:szCs w:val="20"/>
          <w:lang w:val="en-GB"/>
        </w:rPr>
        <w:t xml:space="preserve">CA Immo has achieved full occupancy of the newly refurbished Danube House office building in Riverside </w:t>
      </w:r>
      <w:proofErr w:type="spellStart"/>
      <w:r w:rsidR="00BC4926" w:rsidRPr="00031D71">
        <w:rPr>
          <w:color w:val="000000"/>
          <w:sz w:val="20"/>
          <w:szCs w:val="20"/>
          <w:lang w:val="en-GB"/>
        </w:rPr>
        <w:t>Karlín</w:t>
      </w:r>
      <w:proofErr w:type="spellEnd"/>
      <w:r w:rsidR="00BC4926" w:rsidRPr="00031D71">
        <w:rPr>
          <w:color w:val="000000"/>
          <w:sz w:val="20"/>
          <w:szCs w:val="20"/>
          <w:lang w:val="en-GB"/>
        </w:rPr>
        <w:t xml:space="preserve">, Prague, following the signing of a lease agreement with </w:t>
      </w:r>
      <w:hyperlink r:id="rId10" w:history="1">
        <w:proofErr w:type="spellStart"/>
        <w:r w:rsidR="00BC4926" w:rsidRPr="001D415A">
          <w:rPr>
            <w:rStyle w:val="Hypertextovodkaz"/>
            <w:sz w:val="20"/>
            <w:szCs w:val="20"/>
            <w:lang w:val="en-GB"/>
          </w:rPr>
          <w:t>Everpure</w:t>
        </w:r>
        <w:proofErr w:type="spellEnd"/>
      </w:hyperlink>
      <w:r w:rsidR="00BC4926" w:rsidRPr="00031D71">
        <w:rPr>
          <w:color w:val="000000"/>
          <w:sz w:val="20"/>
          <w:szCs w:val="20"/>
          <w:lang w:val="en-GB"/>
        </w:rPr>
        <w:t xml:space="preserve"> for approximately 14,500 sqm of office space. Completion of the major refurbishment project is expected in Q2 2026.</w:t>
      </w:r>
    </w:p>
    <w:p w14:paraId="6EAFC13A" w14:textId="08BB4F03" w:rsidR="007270DE" w:rsidRPr="007270DE" w:rsidRDefault="007270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2" w:line="229" w:lineRule="auto"/>
        <w:ind w:left="1" w:right="181" w:firstLine="1"/>
        <w:rPr>
          <w:color w:val="000000"/>
          <w:sz w:val="20"/>
          <w:szCs w:val="20"/>
          <w:lang w:val="en-GB"/>
        </w:rPr>
      </w:pPr>
      <w:proofErr w:type="spellStart"/>
      <w:r w:rsidRPr="007270DE">
        <w:rPr>
          <w:color w:val="000000"/>
          <w:sz w:val="20"/>
          <w:szCs w:val="20"/>
          <w:lang w:val="en-GB"/>
        </w:rPr>
        <w:t>Everpure</w:t>
      </w:r>
      <w:proofErr w:type="spellEnd"/>
      <w:r w:rsidRPr="007270DE">
        <w:rPr>
          <w:color w:val="000000"/>
          <w:sz w:val="20"/>
          <w:szCs w:val="20"/>
          <w:lang w:val="en-GB"/>
        </w:rPr>
        <w:t xml:space="preserve"> will join a roster of prime international blue-chip tenants at Danube House. The early full leasing represents strong market validation of the repositioning strategy for Danube House and</w:t>
      </w:r>
      <w:r w:rsidR="00C26B6E">
        <w:rPr>
          <w:color w:val="000000"/>
          <w:sz w:val="20"/>
          <w:szCs w:val="20"/>
          <w:lang w:val="en-GB"/>
        </w:rPr>
        <w:t> </w:t>
      </w:r>
      <w:r w:rsidRPr="007270DE">
        <w:rPr>
          <w:color w:val="000000"/>
          <w:sz w:val="20"/>
          <w:szCs w:val="20"/>
          <w:lang w:val="en-GB"/>
        </w:rPr>
        <w:t xml:space="preserve">confirms the continued demand for premium, design-driven office environments in Prague’s most established business locations.  </w:t>
      </w:r>
    </w:p>
    <w:p w14:paraId="27AE2929" w14:textId="0A327657" w:rsidR="009D22DD" w:rsidRPr="0009588A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2" w:line="229" w:lineRule="auto"/>
        <w:ind w:left="1" w:right="181" w:firstLine="1"/>
        <w:rPr>
          <w:i/>
          <w:iCs/>
          <w:color w:val="000000"/>
          <w:sz w:val="20"/>
          <w:szCs w:val="20"/>
          <w:lang w:val="en-GB"/>
        </w:rPr>
      </w:pPr>
      <w:r w:rsidRPr="0009588A">
        <w:rPr>
          <w:b/>
          <w:bCs/>
          <w:color w:val="000000"/>
          <w:sz w:val="20"/>
          <w:szCs w:val="20"/>
          <w:lang w:val="en-GB"/>
        </w:rPr>
        <w:t>Václav Jonáš, Managing Director at CA Immo in the Czech Republic</w:t>
      </w:r>
      <w:r w:rsidRPr="00031D71">
        <w:rPr>
          <w:color w:val="000000"/>
          <w:sz w:val="20"/>
          <w:szCs w:val="20"/>
          <w:lang w:val="en-GB"/>
        </w:rPr>
        <w:t xml:space="preserve">, commented: </w:t>
      </w:r>
      <w:r w:rsidRPr="0009588A">
        <w:rPr>
          <w:i/>
          <w:iCs/>
          <w:color w:val="000000"/>
          <w:sz w:val="20"/>
          <w:szCs w:val="20"/>
          <w:lang w:val="en-GB"/>
        </w:rPr>
        <w:t>“Reaching full</w:t>
      </w:r>
      <w:r w:rsidR="00C758EB">
        <w:rPr>
          <w:i/>
          <w:iCs/>
          <w:color w:val="000000"/>
          <w:sz w:val="20"/>
          <w:szCs w:val="20"/>
          <w:lang w:val="en-GB"/>
        </w:rPr>
        <w:t> </w:t>
      </w:r>
      <w:r w:rsidRPr="0009588A">
        <w:rPr>
          <w:i/>
          <w:iCs/>
          <w:color w:val="000000"/>
          <w:sz w:val="20"/>
          <w:szCs w:val="20"/>
          <w:lang w:val="en-GB"/>
        </w:rPr>
        <w:t>occupancy well ahead of completion is a significant milestone for Danube House and a clear</w:t>
      </w:r>
      <w:r w:rsidR="0009588A">
        <w:rPr>
          <w:i/>
          <w:iCs/>
          <w:color w:val="000000"/>
          <w:sz w:val="20"/>
          <w:szCs w:val="20"/>
          <w:lang w:val="en-GB"/>
        </w:rPr>
        <w:t xml:space="preserve"> confirmation </w:t>
      </w:r>
      <w:r w:rsidRPr="0009588A">
        <w:rPr>
          <w:i/>
          <w:iCs/>
          <w:color w:val="000000"/>
          <w:sz w:val="20"/>
          <w:szCs w:val="20"/>
          <w:lang w:val="en-GB"/>
        </w:rPr>
        <w:t xml:space="preserve">of our vision for the project. With this comprehensive refurbishment, we are transforming the building into an iconic, first-class landmark class A building with irreplaceable views to the Prague castle.”  </w:t>
      </w:r>
    </w:p>
    <w:p w14:paraId="5F6DDDBD" w14:textId="0B7AF207" w:rsidR="009D22DD" w:rsidRPr="00C071AD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29" w:lineRule="auto"/>
        <w:ind w:left="3" w:right="162" w:firstLine="3"/>
        <w:rPr>
          <w:i/>
          <w:iCs/>
          <w:color w:val="000000"/>
          <w:sz w:val="20"/>
          <w:szCs w:val="20"/>
          <w:lang w:val="en-GB"/>
        </w:rPr>
      </w:pPr>
      <w:r w:rsidRPr="00C071AD">
        <w:rPr>
          <w:b/>
          <w:bCs/>
          <w:color w:val="000000"/>
          <w:sz w:val="20"/>
          <w:szCs w:val="20"/>
          <w:lang w:val="en-GB"/>
        </w:rPr>
        <w:t xml:space="preserve">Paul </w:t>
      </w:r>
      <w:r w:rsidRPr="00C071AD">
        <w:rPr>
          <w:b/>
          <w:bCs/>
          <w:sz w:val="20"/>
          <w:szCs w:val="20"/>
          <w:lang w:val="en-GB"/>
        </w:rPr>
        <w:t>Melmon</w:t>
      </w:r>
      <w:r w:rsidRPr="00C071AD">
        <w:rPr>
          <w:b/>
          <w:bCs/>
          <w:color w:val="000000"/>
          <w:sz w:val="20"/>
          <w:szCs w:val="20"/>
          <w:lang w:val="en-GB"/>
        </w:rPr>
        <w:t xml:space="preserve">, Head of the Prague office at </w:t>
      </w:r>
      <w:proofErr w:type="spellStart"/>
      <w:r w:rsidRPr="00C071AD">
        <w:rPr>
          <w:b/>
          <w:bCs/>
          <w:color w:val="000000"/>
          <w:sz w:val="20"/>
          <w:szCs w:val="20"/>
          <w:lang w:val="en-GB"/>
        </w:rPr>
        <w:t>Everpure</w:t>
      </w:r>
      <w:proofErr w:type="spellEnd"/>
      <w:r w:rsidRPr="00031D71">
        <w:rPr>
          <w:color w:val="000000"/>
          <w:sz w:val="20"/>
          <w:szCs w:val="20"/>
          <w:lang w:val="en-GB"/>
        </w:rPr>
        <w:t xml:space="preserve">, added: </w:t>
      </w:r>
      <w:r w:rsidR="00C071AD" w:rsidRPr="00C071AD">
        <w:rPr>
          <w:i/>
          <w:iCs/>
          <w:color w:val="000000"/>
          <w:sz w:val="20"/>
          <w:szCs w:val="20"/>
          <w:lang w:val="en-GB"/>
        </w:rPr>
        <w:t xml:space="preserve">“Danube House stood out as a natural choice for our Prague operations. It is a unique building within the Riverside </w:t>
      </w:r>
      <w:proofErr w:type="spellStart"/>
      <w:r w:rsidR="00C071AD" w:rsidRPr="00C071AD">
        <w:rPr>
          <w:i/>
          <w:iCs/>
          <w:color w:val="000000"/>
          <w:sz w:val="20"/>
          <w:szCs w:val="20"/>
          <w:lang w:val="en-GB"/>
        </w:rPr>
        <w:t>Karlín</w:t>
      </w:r>
      <w:proofErr w:type="spellEnd"/>
      <w:r w:rsidR="00C071AD" w:rsidRPr="00C071AD">
        <w:rPr>
          <w:i/>
          <w:iCs/>
          <w:color w:val="000000"/>
          <w:sz w:val="20"/>
          <w:szCs w:val="20"/>
          <w:lang w:val="en-GB"/>
        </w:rPr>
        <w:t xml:space="preserve"> campus, a location we know well and where we have been very satisfied. We’ve been building a world class team in </w:t>
      </w:r>
      <w:proofErr w:type="spellStart"/>
      <w:r w:rsidR="00C071AD" w:rsidRPr="00C071AD">
        <w:rPr>
          <w:i/>
          <w:iCs/>
          <w:color w:val="000000"/>
          <w:sz w:val="20"/>
          <w:szCs w:val="20"/>
          <w:lang w:val="en-GB"/>
        </w:rPr>
        <w:t>Karl</w:t>
      </w:r>
      <w:r w:rsidR="003811C0">
        <w:rPr>
          <w:i/>
          <w:iCs/>
          <w:color w:val="000000"/>
          <w:sz w:val="20"/>
          <w:szCs w:val="20"/>
          <w:lang w:val="en-GB"/>
        </w:rPr>
        <w:t>í</w:t>
      </w:r>
      <w:r w:rsidR="00C071AD" w:rsidRPr="00C071AD">
        <w:rPr>
          <w:i/>
          <w:iCs/>
          <w:color w:val="000000"/>
          <w:sz w:val="20"/>
          <w:szCs w:val="20"/>
          <w:lang w:val="en-GB"/>
        </w:rPr>
        <w:t>n</w:t>
      </w:r>
      <w:proofErr w:type="spellEnd"/>
      <w:r w:rsidR="00C071AD" w:rsidRPr="00C071AD">
        <w:rPr>
          <w:i/>
          <w:iCs/>
          <w:color w:val="000000"/>
          <w:sz w:val="20"/>
          <w:szCs w:val="20"/>
          <w:lang w:val="en-GB"/>
        </w:rPr>
        <w:t xml:space="preserve"> for the past five years, and the quality of the campus provides the right platform for our continued growth and innovation in the region.”  </w:t>
      </w:r>
    </w:p>
    <w:p w14:paraId="14E07F51" w14:textId="0323311D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2" w:line="229" w:lineRule="auto"/>
        <w:ind w:left="6" w:right="312" w:firstLine="1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>The comprehensive refurbishment of Danube House is progressing, with completion planned for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>Q2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 xml:space="preserve">2026. Once finalised, the building will offer approximately 22,500 sqm of modern, sustainable office space combining high design standards, advanced technologies and strong ESG performance.  </w:t>
      </w:r>
    </w:p>
    <w:p w14:paraId="0381103C" w14:textId="37F878FD" w:rsidR="009D22DD" w:rsidRPr="00031D71" w:rsidRDefault="009D22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right="2544"/>
        <w:jc w:val="right"/>
        <w:rPr>
          <w:color w:val="000000"/>
          <w:sz w:val="20"/>
          <w:szCs w:val="20"/>
          <w:lang w:val="en-GB"/>
        </w:rPr>
      </w:pPr>
    </w:p>
    <w:p w14:paraId="1C54D5FB" w14:textId="79560D8E" w:rsidR="009D22DD" w:rsidRPr="00031D71" w:rsidRDefault="00BC4926" w:rsidP="003811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color w:val="D13438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Highlights of the New Danube House include</w:t>
      </w:r>
      <w:r w:rsidRPr="00031D71">
        <w:rPr>
          <w:color w:val="000000"/>
          <w:sz w:val="20"/>
          <w:szCs w:val="20"/>
          <w:lang w:val="en-GB"/>
        </w:rPr>
        <w:t xml:space="preserve">:  </w:t>
      </w:r>
      <w:r w:rsidRPr="00031D71">
        <w:rPr>
          <w:color w:val="D13438"/>
          <w:sz w:val="20"/>
          <w:szCs w:val="20"/>
          <w:lang w:val="en-GB"/>
        </w:rPr>
        <w:t xml:space="preserve">  </w:t>
      </w:r>
    </w:p>
    <w:p w14:paraId="0BAB5EA2" w14:textId="7719CB0B" w:rsidR="00B16340" w:rsidRDefault="00BC4926" w:rsidP="00B16340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47" w:line="266" w:lineRule="auto"/>
        <w:rPr>
          <w:color w:val="000000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Facade Replacement:</w:t>
      </w:r>
      <w:r w:rsidRPr="00031D71">
        <w:rPr>
          <w:color w:val="000000"/>
          <w:sz w:val="20"/>
          <w:szCs w:val="20"/>
          <w:lang w:val="en-GB"/>
        </w:rPr>
        <w:t xml:space="preserve"> A new terracotta façade designed by Bogle Architects will enhance the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 xml:space="preserve">building’s shape and accessibility while maintaining its iconic visibility. </w:t>
      </w:r>
    </w:p>
    <w:p w14:paraId="136255A3" w14:textId="77777777" w:rsidR="00265AC9" w:rsidRDefault="00265AC9" w:rsidP="00265A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66" w:lineRule="auto"/>
        <w:rPr>
          <w:color w:val="000000"/>
          <w:sz w:val="20"/>
          <w:szCs w:val="20"/>
          <w:lang w:val="en-GB"/>
        </w:rPr>
      </w:pPr>
    </w:p>
    <w:p w14:paraId="058D2401" w14:textId="77777777" w:rsidR="00265AC9" w:rsidRPr="00265AC9" w:rsidRDefault="00265AC9" w:rsidP="00265A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66" w:lineRule="auto"/>
        <w:rPr>
          <w:color w:val="000000"/>
          <w:sz w:val="20"/>
          <w:szCs w:val="20"/>
          <w:lang w:val="en-GB"/>
        </w:rPr>
      </w:pPr>
    </w:p>
    <w:p w14:paraId="29D814E9" w14:textId="77777777" w:rsidR="00265AC9" w:rsidRPr="00265AC9" w:rsidRDefault="00265AC9" w:rsidP="00265AC9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65" w:lineRule="auto"/>
        <w:ind w:left="712"/>
        <w:rPr>
          <w:color w:val="000000"/>
          <w:sz w:val="20"/>
          <w:szCs w:val="20"/>
          <w:lang w:val="en-GB"/>
        </w:rPr>
      </w:pPr>
    </w:p>
    <w:p w14:paraId="43624171" w14:textId="452B513B" w:rsidR="009D22DD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2" w:line="265" w:lineRule="auto"/>
        <w:rPr>
          <w:color w:val="000000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Atrium and Common Areas Activation:</w:t>
      </w:r>
      <w:r w:rsidRPr="00031D71">
        <w:rPr>
          <w:color w:val="000000"/>
          <w:sz w:val="20"/>
          <w:szCs w:val="20"/>
          <w:lang w:val="en-GB"/>
        </w:rPr>
        <w:t xml:space="preserve"> The atrium will be transformed into the living heart of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>the building with floating platforms, lounges, suspended meeting rooms with river views, and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>a</w:t>
      </w:r>
      <w:r w:rsidR="00C26B6E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>large winter garden, gym, healthy food bistro</w:t>
      </w:r>
      <w:r w:rsidR="006625F0">
        <w:rPr>
          <w:color w:val="000000"/>
          <w:sz w:val="20"/>
          <w:szCs w:val="20"/>
          <w:lang w:val="en-GB"/>
        </w:rPr>
        <w:t>.</w:t>
      </w:r>
      <w:r w:rsidRPr="00031D71">
        <w:rPr>
          <w:color w:val="000000"/>
          <w:sz w:val="20"/>
          <w:szCs w:val="20"/>
          <w:lang w:val="en-GB"/>
        </w:rPr>
        <w:t xml:space="preserve">  </w:t>
      </w:r>
    </w:p>
    <w:p w14:paraId="2B75569B" w14:textId="21E4A64C" w:rsidR="009D22DD" w:rsidRPr="00031D71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3" w:line="265" w:lineRule="auto"/>
        <w:rPr>
          <w:color w:val="000000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Sustainability Solutions:</w:t>
      </w:r>
      <w:r w:rsidRPr="00031D71">
        <w:rPr>
          <w:color w:val="000000"/>
          <w:sz w:val="20"/>
          <w:szCs w:val="20"/>
          <w:lang w:val="en-GB"/>
        </w:rPr>
        <w:t xml:space="preserve"> Targeting LEED Platinum certification and Energy Performance Certificate B, with renewable heating and cooling sources (</w:t>
      </w:r>
      <w:proofErr w:type="spellStart"/>
      <w:r w:rsidRPr="00031D71">
        <w:rPr>
          <w:color w:val="000000"/>
          <w:sz w:val="20"/>
          <w:szCs w:val="20"/>
          <w:lang w:val="en-GB"/>
        </w:rPr>
        <w:t>f.e</w:t>
      </w:r>
      <w:proofErr w:type="spellEnd"/>
      <w:r w:rsidRPr="00031D71">
        <w:rPr>
          <w:color w:val="000000"/>
          <w:sz w:val="20"/>
          <w:szCs w:val="20"/>
          <w:lang w:val="en-GB"/>
        </w:rPr>
        <w:t>. heat pumps), advanced waste recycling, and 100%</w:t>
      </w:r>
      <w:r w:rsidR="00F11275" w:rsidRPr="00031D71">
        <w:rPr>
          <w:color w:val="000000"/>
          <w:sz w:val="20"/>
          <w:szCs w:val="20"/>
          <w:lang w:val="en-GB"/>
        </w:rPr>
        <w:t xml:space="preserve"> </w:t>
      </w:r>
      <w:r w:rsidRPr="00031D71">
        <w:rPr>
          <w:color w:val="000000"/>
          <w:sz w:val="20"/>
          <w:szCs w:val="20"/>
          <w:lang w:val="en-GB"/>
        </w:rPr>
        <w:t xml:space="preserve">renewable electricity.  </w:t>
      </w:r>
    </w:p>
    <w:p w14:paraId="4F8847E2" w14:textId="5E10AEF3" w:rsidR="009D22DD" w:rsidRPr="00031D71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3" w:line="264" w:lineRule="auto"/>
        <w:rPr>
          <w:color w:val="000000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Technology Upgrades:</w:t>
      </w:r>
      <w:r w:rsidRPr="00031D71">
        <w:rPr>
          <w:color w:val="000000"/>
          <w:sz w:val="20"/>
          <w:szCs w:val="20"/>
          <w:lang w:val="en-GB"/>
        </w:rPr>
        <w:t xml:space="preserve"> Smart access control, intelligent lighting, CO</w:t>
      </w:r>
      <w:r w:rsidRPr="00031D71">
        <w:rPr>
          <w:rFonts w:ascii="Cambria Math" w:hAnsi="Cambria Math" w:cs="Cambria Math"/>
          <w:color w:val="000000"/>
          <w:sz w:val="20"/>
          <w:szCs w:val="20"/>
          <w:lang w:val="en-GB"/>
        </w:rPr>
        <w:t>₂</w:t>
      </w:r>
      <w:r w:rsidRPr="00031D71">
        <w:rPr>
          <w:color w:val="000000"/>
          <w:sz w:val="20"/>
          <w:szCs w:val="20"/>
          <w:lang w:val="en-GB"/>
        </w:rPr>
        <w:t xml:space="preserve"> monitoring, new elevators, and a dedicated smart app with community features.  </w:t>
      </w:r>
    </w:p>
    <w:p w14:paraId="3A3A7F32" w14:textId="6B5D6ADA" w:rsidR="009D22DD" w:rsidRPr="00031D71" w:rsidRDefault="00BC4926" w:rsidP="00031D71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4" w:line="266" w:lineRule="auto"/>
        <w:rPr>
          <w:color w:val="000000"/>
          <w:sz w:val="20"/>
          <w:szCs w:val="20"/>
          <w:lang w:val="en-GB"/>
        </w:rPr>
      </w:pPr>
      <w:r w:rsidRPr="00010CA8">
        <w:rPr>
          <w:b/>
          <w:bCs/>
          <w:color w:val="000000"/>
          <w:sz w:val="20"/>
          <w:szCs w:val="20"/>
          <w:lang w:val="en-GB"/>
        </w:rPr>
        <w:t>New Services and Outdoor Spaces:</w:t>
      </w:r>
      <w:r w:rsidRPr="00031D71">
        <w:rPr>
          <w:color w:val="000000"/>
          <w:sz w:val="20"/>
          <w:szCs w:val="20"/>
          <w:lang w:val="en-GB"/>
        </w:rPr>
        <w:t xml:space="preserve"> Balconies, winter gardens, roof terraces, art installations, cyclist facilities, and a representative new main entrance with panoramic elevator.  </w:t>
      </w:r>
    </w:p>
    <w:p w14:paraId="712E6FB0" w14:textId="77777777" w:rsidR="009D22DD" w:rsidRPr="006625F0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199" w:lineRule="auto"/>
        <w:rPr>
          <w:b/>
          <w:bCs/>
          <w:color w:val="000000"/>
          <w:sz w:val="20"/>
          <w:szCs w:val="20"/>
          <w:lang w:val="en-GB"/>
        </w:rPr>
      </w:pPr>
      <w:r w:rsidRPr="006625F0">
        <w:rPr>
          <w:b/>
          <w:bCs/>
          <w:color w:val="000000"/>
          <w:sz w:val="20"/>
          <w:szCs w:val="20"/>
          <w:lang w:val="en-GB"/>
        </w:rPr>
        <w:t xml:space="preserve">Riverside </w:t>
      </w:r>
      <w:proofErr w:type="spellStart"/>
      <w:r w:rsidRPr="006625F0">
        <w:rPr>
          <w:b/>
          <w:bCs/>
          <w:color w:val="000000"/>
          <w:sz w:val="20"/>
          <w:szCs w:val="20"/>
          <w:lang w:val="en-GB"/>
        </w:rPr>
        <w:t>Karlín</w:t>
      </w:r>
      <w:proofErr w:type="spellEnd"/>
      <w:r w:rsidRPr="006625F0">
        <w:rPr>
          <w:b/>
          <w:bCs/>
          <w:color w:val="000000"/>
          <w:sz w:val="20"/>
          <w:szCs w:val="20"/>
          <w:lang w:val="en-GB"/>
        </w:rPr>
        <w:t xml:space="preserve"> – where people love to work </w:t>
      </w:r>
    </w:p>
    <w:p w14:paraId="1D7F9A91" w14:textId="51E5DE3E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 xml:space="preserve">Located in the Riverside </w:t>
      </w:r>
      <w:proofErr w:type="spellStart"/>
      <w:r w:rsidRPr="00031D71">
        <w:rPr>
          <w:color w:val="000000"/>
          <w:sz w:val="20"/>
          <w:szCs w:val="20"/>
          <w:lang w:val="en-GB"/>
        </w:rPr>
        <w:t>Karlín</w:t>
      </w:r>
      <w:proofErr w:type="spellEnd"/>
      <w:r w:rsidRPr="00031D71">
        <w:rPr>
          <w:color w:val="000000"/>
          <w:sz w:val="20"/>
          <w:szCs w:val="20"/>
          <w:lang w:val="en-GB"/>
        </w:rPr>
        <w:t xml:space="preserve"> campus along the Vltava riverfront, Danube House benefits from a vibrant mixed-use environment with multiple amenities and excellent connectivity, reinforcing its position</w:t>
      </w:r>
      <w:r w:rsidR="003C252D">
        <w:rPr>
          <w:color w:val="000000"/>
          <w:sz w:val="20"/>
          <w:szCs w:val="20"/>
          <w:lang w:val="en-GB"/>
        </w:rPr>
        <w:t xml:space="preserve"> </w:t>
      </w:r>
      <w:r w:rsidRPr="00031D71">
        <w:rPr>
          <w:color w:val="000000"/>
          <w:sz w:val="20"/>
          <w:szCs w:val="20"/>
          <w:lang w:val="en-GB"/>
        </w:rPr>
        <w:t xml:space="preserve">as one of Prague’s most attractive business destinations.  </w:t>
      </w:r>
    </w:p>
    <w:p w14:paraId="4359683E" w14:textId="24F1B9A6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28" w:lineRule="auto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 xml:space="preserve">The Riverside </w:t>
      </w:r>
      <w:proofErr w:type="spellStart"/>
      <w:r w:rsidRPr="00031D71">
        <w:rPr>
          <w:color w:val="000000"/>
          <w:sz w:val="20"/>
          <w:szCs w:val="20"/>
          <w:lang w:val="en-GB"/>
        </w:rPr>
        <w:t>Karlín</w:t>
      </w:r>
      <w:proofErr w:type="spellEnd"/>
      <w:r w:rsidRPr="00031D71">
        <w:rPr>
          <w:color w:val="000000"/>
          <w:sz w:val="20"/>
          <w:szCs w:val="20"/>
          <w:lang w:val="en-GB"/>
        </w:rPr>
        <w:t xml:space="preserve"> campus, comprising Danube House, Nile House, Amazon Court, Mississippi House, and Missouri Park, has become one of Prague’s most attractive business locations. With direct access to</w:t>
      </w:r>
      <w:r w:rsidR="00C758EB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>green recreational areas, cafés, restaurants, and the Vltava riverfront, it offers a unique combination of</w:t>
      </w:r>
      <w:r w:rsidR="00C758EB">
        <w:rPr>
          <w:color w:val="000000"/>
          <w:sz w:val="20"/>
          <w:szCs w:val="20"/>
          <w:lang w:val="en-GB"/>
        </w:rPr>
        <w:t> </w:t>
      </w:r>
      <w:r w:rsidRPr="00031D71">
        <w:rPr>
          <w:color w:val="000000"/>
          <w:sz w:val="20"/>
          <w:szCs w:val="20"/>
          <w:lang w:val="en-GB"/>
        </w:rPr>
        <w:t xml:space="preserve">work, leisure, and community life. The vibrant River Rink </w:t>
      </w:r>
      <w:proofErr w:type="spellStart"/>
      <w:r w:rsidRPr="00031D71">
        <w:rPr>
          <w:color w:val="000000"/>
          <w:sz w:val="20"/>
          <w:szCs w:val="20"/>
          <w:lang w:val="en-GB"/>
        </w:rPr>
        <w:t>Karlín</w:t>
      </w:r>
      <w:proofErr w:type="spellEnd"/>
      <w:r w:rsidRPr="00031D71">
        <w:rPr>
          <w:color w:val="000000"/>
          <w:sz w:val="20"/>
          <w:szCs w:val="20"/>
          <w:lang w:val="en-GB"/>
        </w:rPr>
        <w:t xml:space="preserve"> and the surrounding lifestyle zone offer an ice rink, numerous events, and a wide selection of food and beverage.  </w:t>
      </w:r>
    </w:p>
    <w:p w14:paraId="38CB82B0" w14:textId="69419A60" w:rsidR="009D22DD" w:rsidRPr="00A119B6" w:rsidRDefault="00BC4926" w:rsidP="007346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u w:val="single"/>
          <w:lang w:val="en-GB"/>
        </w:rPr>
      </w:pPr>
      <w:r w:rsidRPr="00031D71">
        <w:rPr>
          <w:color w:val="000000"/>
          <w:sz w:val="20"/>
          <w:szCs w:val="20"/>
          <w:highlight w:val="white"/>
          <w:lang w:val="en-GB"/>
        </w:rPr>
        <w:t xml:space="preserve">CA Immo's Czech portfolio consists of five office buildings in Prague located in the Riverside </w:t>
      </w:r>
      <w:proofErr w:type="spellStart"/>
      <w:r w:rsidRPr="00031D71">
        <w:rPr>
          <w:color w:val="000000"/>
          <w:sz w:val="20"/>
          <w:szCs w:val="20"/>
          <w:highlight w:val="white"/>
          <w:lang w:val="en-GB"/>
        </w:rPr>
        <w:t>Karlín</w:t>
      </w:r>
      <w:proofErr w:type="spellEnd"/>
      <w:r w:rsidR="00F11275" w:rsidRPr="00031D71">
        <w:rPr>
          <w:color w:val="000000"/>
          <w:sz w:val="20"/>
          <w:szCs w:val="20"/>
          <w:highlight w:val="white"/>
          <w:lang w:val="en-GB"/>
        </w:rPr>
        <w:t xml:space="preserve"> </w:t>
      </w:r>
      <w:r w:rsidRPr="00031D71">
        <w:rPr>
          <w:color w:val="000000"/>
          <w:sz w:val="20"/>
          <w:szCs w:val="20"/>
          <w:highlight w:val="white"/>
          <w:lang w:val="en-GB"/>
        </w:rPr>
        <w:t>campus with a book value of around €300m. All buildings have LEED or DGNB Gold or Platin</w:t>
      </w:r>
      <w:r w:rsidR="005A34E2">
        <w:rPr>
          <w:color w:val="000000"/>
          <w:sz w:val="20"/>
          <w:szCs w:val="20"/>
          <w:highlight w:val="white"/>
          <w:lang w:val="en-GB"/>
        </w:rPr>
        <w:t xml:space="preserve">um </w:t>
      </w:r>
      <w:r w:rsidRPr="00031D71">
        <w:rPr>
          <w:color w:val="000000"/>
          <w:sz w:val="20"/>
          <w:szCs w:val="20"/>
          <w:highlight w:val="white"/>
          <w:lang w:val="en-GB"/>
        </w:rPr>
        <w:t xml:space="preserve">sustainability certification.  </w:t>
      </w:r>
      <w:r w:rsidR="005677BA">
        <w:rPr>
          <w:color w:val="000000"/>
          <w:sz w:val="20"/>
          <w:szCs w:val="20"/>
          <w:highlight w:val="white"/>
          <w:lang w:val="en-GB"/>
        </w:rPr>
        <w:br/>
      </w:r>
      <w:r w:rsidR="008618C3">
        <w:rPr>
          <w:color w:val="000000"/>
          <w:sz w:val="20"/>
          <w:szCs w:val="20"/>
          <w:highlight w:val="white"/>
          <w:lang w:val="en-GB"/>
        </w:rPr>
        <w:br/>
      </w:r>
      <w:r w:rsidR="008618C3">
        <w:rPr>
          <w:color w:val="000000"/>
          <w:sz w:val="20"/>
          <w:szCs w:val="20"/>
          <w:highlight w:val="white"/>
          <w:u w:val="single"/>
          <w:lang w:val="en-GB"/>
        </w:rPr>
        <w:br/>
      </w:r>
      <w:r w:rsidR="00734673" w:rsidRPr="00734673">
        <w:rPr>
          <w:color w:val="000000"/>
          <w:sz w:val="20"/>
          <w:szCs w:val="20"/>
          <w:highlight w:val="white"/>
          <w:u w:val="single"/>
          <w:lang w:val="en-GB"/>
        </w:rPr>
        <w:t>Information for editors</w:t>
      </w:r>
      <w:r w:rsidR="00734673">
        <w:rPr>
          <w:color w:val="000000"/>
          <w:sz w:val="20"/>
          <w:szCs w:val="20"/>
          <w:lang w:val="en-GB"/>
        </w:rPr>
        <w:br/>
      </w:r>
      <w:r w:rsidR="00734673">
        <w:rPr>
          <w:color w:val="000000"/>
          <w:sz w:val="20"/>
          <w:szCs w:val="20"/>
          <w:lang w:val="en-GB"/>
        </w:rPr>
        <w:br/>
      </w:r>
      <w:r w:rsidRPr="005677BA">
        <w:rPr>
          <w:color w:val="000000"/>
          <w:sz w:val="20"/>
          <w:szCs w:val="20"/>
          <w:lang w:val="en-GB"/>
        </w:rPr>
        <w:t>Image material</w:t>
      </w:r>
      <w:r w:rsidRPr="00A119B6">
        <w:rPr>
          <w:color w:val="000000"/>
          <w:sz w:val="20"/>
          <w:szCs w:val="20"/>
          <w:u w:val="single"/>
          <w:lang w:val="en-GB"/>
        </w:rPr>
        <w:t xml:space="preserve">  </w:t>
      </w:r>
    </w:p>
    <w:p w14:paraId="72616A42" w14:textId="7E7C033A" w:rsidR="009D22DD" w:rsidRPr="00031D71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  <w:lang w:val="en-GB"/>
        </w:rPr>
      </w:pPr>
      <w:r w:rsidRPr="00031D71">
        <w:rPr>
          <w:color w:val="000000"/>
          <w:sz w:val="20"/>
          <w:szCs w:val="20"/>
          <w:lang w:val="en-GB"/>
        </w:rPr>
        <w:t>Printable visualisations of the new Danube House can be downloaded</w:t>
      </w:r>
      <w:r w:rsidR="00216944">
        <w:rPr>
          <w:color w:val="000000"/>
          <w:sz w:val="20"/>
          <w:szCs w:val="20"/>
          <w:lang w:val="en-GB"/>
        </w:rPr>
        <w:t xml:space="preserve"> following this </w:t>
      </w:r>
      <w:hyperlink r:id="rId11" w:history="1">
        <w:r w:rsidR="00216944" w:rsidRPr="00216944">
          <w:rPr>
            <w:rStyle w:val="Hypertextovodkaz"/>
            <w:sz w:val="20"/>
            <w:szCs w:val="20"/>
            <w:lang w:val="en-GB"/>
          </w:rPr>
          <w:t>link</w:t>
        </w:r>
      </w:hyperlink>
      <w:r w:rsidR="00216944">
        <w:rPr>
          <w:color w:val="000000"/>
          <w:sz w:val="20"/>
          <w:szCs w:val="20"/>
          <w:lang w:val="en-GB"/>
        </w:rPr>
        <w:t>.</w:t>
      </w:r>
      <w:r w:rsidRPr="00031D71">
        <w:rPr>
          <w:color w:val="000000"/>
          <w:sz w:val="20"/>
          <w:szCs w:val="20"/>
          <w:lang w:val="en-GB"/>
        </w:rPr>
        <w:t xml:space="preserve">  </w:t>
      </w:r>
    </w:p>
    <w:p w14:paraId="1E365B64" w14:textId="77777777" w:rsidR="009D22DD" w:rsidRPr="005677BA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199" w:lineRule="auto"/>
        <w:rPr>
          <w:color w:val="000000"/>
          <w:sz w:val="20"/>
          <w:szCs w:val="20"/>
          <w:lang w:val="en-GB"/>
        </w:rPr>
      </w:pPr>
      <w:r w:rsidRPr="005677BA">
        <w:rPr>
          <w:color w:val="000000"/>
          <w:sz w:val="20"/>
          <w:szCs w:val="20"/>
          <w:lang w:val="en-GB"/>
        </w:rPr>
        <w:t xml:space="preserve">About CA Immo </w:t>
      </w:r>
    </w:p>
    <w:p w14:paraId="265CD715" w14:textId="0CFF0FEE" w:rsidR="009D22DD" w:rsidRPr="005677BA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color w:val="000000"/>
          <w:sz w:val="20"/>
          <w:szCs w:val="20"/>
          <w:lang w:val="en-GB"/>
        </w:rPr>
      </w:pPr>
      <w:r w:rsidRPr="005677BA">
        <w:rPr>
          <w:color w:val="000000"/>
          <w:sz w:val="20"/>
          <w:szCs w:val="20"/>
          <w:lang w:val="en-GB"/>
        </w:rPr>
        <w:t>CA Immo is an investor, manager and developer specialising in modern office properties in the</w:t>
      </w:r>
      <w:r w:rsidR="00C758EB" w:rsidRPr="005677BA">
        <w:rPr>
          <w:color w:val="000000"/>
          <w:sz w:val="20"/>
          <w:szCs w:val="20"/>
          <w:lang w:val="en-GB"/>
        </w:rPr>
        <w:t> </w:t>
      </w:r>
      <w:r w:rsidRPr="005677BA">
        <w:rPr>
          <w:color w:val="000000"/>
          <w:sz w:val="20"/>
          <w:szCs w:val="20"/>
          <w:lang w:val="en-GB"/>
        </w:rPr>
        <w:t>metro</w:t>
      </w:r>
      <w:r w:rsidR="003C252D" w:rsidRPr="005677BA">
        <w:rPr>
          <w:color w:val="000000"/>
          <w:sz w:val="20"/>
          <w:szCs w:val="20"/>
          <w:lang w:val="en-GB"/>
        </w:rPr>
        <w:t>p</w:t>
      </w:r>
      <w:r w:rsidRPr="005677BA">
        <w:rPr>
          <w:color w:val="000000"/>
          <w:sz w:val="20"/>
          <w:szCs w:val="20"/>
          <w:lang w:val="en-GB"/>
        </w:rPr>
        <w:t>olitan cities of Germany, Austria and Central Europe. The company covers a deep value chain in the</w:t>
      </w:r>
      <w:r w:rsidR="00F11275" w:rsidRPr="005677BA">
        <w:rPr>
          <w:color w:val="000000"/>
          <w:sz w:val="20"/>
          <w:szCs w:val="20"/>
          <w:lang w:val="en-GB"/>
        </w:rPr>
        <w:t xml:space="preserve"> </w:t>
      </w:r>
      <w:r w:rsidRPr="005677BA">
        <w:rPr>
          <w:color w:val="000000"/>
          <w:sz w:val="20"/>
          <w:szCs w:val="20"/>
          <w:lang w:val="en-GB"/>
        </w:rPr>
        <w:t xml:space="preserve">commercial property sector and has a high level of in-house construction expertise. Founded in 1987, CA Immo is listed on the ATX of the Vienna Stock Exchange and has property assets of around  </w:t>
      </w:r>
    </w:p>
    <w:p w14:paraId="52B40C9B" w14:textId="77777777" w:rsidR="009D22DD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  <w:lang w:val="en-GB"/>
        </w:rPr>
      </w:pPr>
      <w:r w:rsidRPr="005677BA">
        <w:rPr>
          <w:color w:val="000000"/>
          <w:sz w:val="20"/>
          <w:szCs w:val="20"/>
          <w:lang w:val="en-GB"/>
        </w:rPr>
        <w:t xml:space="preserve">€4.7bn in Germany (71%), Austria (5%) and CEE (24%). </w:t>
      </w:r>
    </w:p>
    <w:p w14:paraId="72E22897" w14:textId="77777777" w:rsidR="00D24964" w:rsidRDefault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  <w:lang w:val="en-GB"/>
        </w:rPr>
      </w:pPr>
    </w:p>
    <w:p w14:paraId="3391756F" w14:textId="77777777" w:rsidR="00D24964" w:rsidRDefault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  <w:lang w:val="en-GB"/>
        </w:rPr>
      </w:pPr>
    </w:p>
    <w:p w14:paraId="23BD8F10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b/>
          <w:bCs/>
          <w:color w:val="000000"/>
          <w:sz w:val="20"/>
          <w:szCs w:val="20"/>
          <w:lang w:val="en-US"/>
        </w:rPr>
        <w:t>For further questions please contact:</w:t>
      </w:r>
      <w:r w:rsidRPr="00D24964">
        <w:rPr>
          <w:color w:val="000000"/>
          <w:sz w:val="20"/>
          <w:szCs w:val="20"/>
        </w:rPr>
        <w:t> </w:t>
      </w:r>
    </w:p>
    <w:p w14:paraId="3A26173A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color w:val="000000"/>
          <w:sz w:val="20"/>
          <w:szCs w:val="20"/>
        </w:rPr>
        <w:t> </w:t>
      </w:r>
    </w:p>
    <w:p w14:paraId="6255F1AC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b/>
          <w:bCs/>
          <w:color w:val="000000"/>
          <w:sz w:val="20"/>
          <w:szCs w:val="20"/>
          <w:lang w:val="de-DE"/>
        </w:rPr>
        <w:t>CA Immobilien Anlagen AG</w:t>
      </w:r>
      <w:r w:rsidRPr="00D24964">
        <w:rPr>
          <w:color w:val="000000"/>
          <w:sz w:val="20"/>
          <w:szCs w:val="20"/>
        </w:rPr>
        <w:t> </w:t>
      </w:r>
    </w:p>
    <w:p w14:paraId="16253904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color w:val="000000"/>
          <w:sz w:val="20"/>
          <w:szCs w:val="20"/>
          <w:lang w:val="de-DE"/>
        </w:rPr>
        <w:t>Mag. Susanne Steinböck</w:t>
      </w:r>
      <w:r w:rsidRPr="00D24964">
        <w:rPr>
          <w:color w:val="000000"/>
          <w:sz w:val="20"/>
          <w:szCs w:val="20"/>
        </w:rPr>
        <w:t> </w:t>
      </w:r>
    </w:p>
    <w:p w14:paraId="2D0906A7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color w:val="000000"/>
          <w:sz w:val="20"/>
          <w:szCs w:val="20"/>
          <w:lang w:val="en-US"/>
        </w:rPr>
        <w:t>Head of Corporate Communications and Sustainability</w:t>
      </w:r>
      <w:r w:rsidRPr="00D24964">
        <w:rPr>
          <w:color w:val="000000"/>
          <w:sz w:val="20"/>
          <w:szCs w:val="20"/>
        </w:rPr>
        <w:t> </w:t>
      </w:r>
    </w:p>
    <w:p w14:paraId="4E50F0FC" w14:textId="77777777" w:rsidR="00D24964" w:rsidRPr="00D24964" w:rsidRDefault="00D24964" w:rsidP="00D249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color w:val="000000"/>
          <w:sz w:val="20"/>
          <w:szCs w:val="20"/>
          <w:lang w:val="en-US"/>
        </w:rPr>
        <w:t>phone: +43 (0)1 532 59 07 533</w:t>
      </w:r>
      <w:r w:rsidRPr="00D24964">
        <w:rPr>
          <w:color w:val="000000"/>
          <w:sz w:val="20"/>
          <w:szCs w:val="20"/>
        </w:rPr>
        <w:t> </w:t>
      </w:r>
    </w:p>
    <w:p w14:paraId="37218A6F" w14:textId="4037E884" w:rsidR="009D22DD" w:rsidRPr="00220382" w:rsidRDefault="00D24964" w:rsidP="002203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  <w:r w:rsidRPr="00D24964">
        <w:rPr>
          <w:color w:val="000000"/>
          <w:sz w:val="20"/>
          <w:szCs w:val="20"/>
          <w:lang w:val="en-US"/>
        </w:rPr>
        <w:t>e-mail: </w:t>
      </w:r>
      <w:hyperlink r:id="rId12" w:tgtFrame="_blank" w:history="1">
        <w:r w:rsidRPr="00D24964">
          <w:rPr>
            <w:rStyle w:val="Hypertextovodkaz"/>
            <w:sz w:val="20"/>
            <w:szCs w:val="20"/>
            <w:lang w:val="en-US"/>
          </w:rPr>
          <w:t>susanne.steinboeck@caimmo.com</w:t>
        </w:r>
      </w:hyperlink>
    </w:p>
    <w:sectPr w:rsidR="009D22DD" w:rsidRPr="00220382" w:rsidSect="00C302A0">
      <w:type w:val="continuous"/>
      <w:pgSz w:w="12240" w:h="15840"/>
      <w:pgMar w:top="1440" w:right="1440" w:bottom="352" w:left="1440" w:header="1531" w:footer="1020" w:gutter="0"/>
      <w:cols w:space="708" w:equalWidth="0">
        <w:col w:w="936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70E7E" w14:textId="77777777" w:rsidR="00A46750" w:rsidRDefault="00A46750" w:rsidP="00BE6B43">
      <w:pPr>
        <w:spacing w:line="240" w:lineRule="auto"/>
      </w:pPr>
      <w:r>
        <w:separator/>
      </w:r>
    </w:p>
  </w:endnote>
  <w:endnote w:type="continuationSeparator" w:id="0">
    <w:p w14:paraId="31706C0C" w14:textId="77777777" w:rsidR="00A46750" w:rsidRDefault="00A46750" w:rsidP="00BE6B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6C88FD8-8F10-4086-A0EC-5B8E04B2AB52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2023DB9-917B-4A24-B90A-EDD469C6EA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24E646B-1346-43C5-B307-8D88E8299F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999B952-C665-4DD9-A80B-F67466DCDE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BD26C" w14:textId="77777777" w:rsidR="00A46750" w:rsidRDefault="00A46750" w:rsidP="00BE6B43">
      <w:pPr>
        <w:spacing w:line="240" w:lineRule="auto"/>
      </w:pPr>
      <w:r>
        <w:separator/>
      </w:r>
    </w:p>
  </w:footnote>
  <w:footnote w:type="continuationSeparator" w:id="0">
    <w:p w14:paraId="71517EA2" w14:textId="77777777" w:rsidR="00A46750" w:rsidRDefault="00A46750" w:rsidP="00BE6B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54"/>
      <w:gridCol w:w="3695"/>
    </w:tblGrid>
    <w:tr w:rsidR="00FA56DB" w:rsidRPr="00FA56DB" w14:paraId="65F7CB20" w14:textId="77777777">
      <w:trPr>
        <w:trHeight w:val="615"/>
      </w:trPr>
      <w:tc>
        <w:tcPr>
          <w:tcW w:w="6525" w:type="dxa"/>
          <w:tcBorders>
            <w:top w:val="nil"/>
            <w:left w:val="nil"/>
            <w:bottom w:val="nil"/>
            <w:right w:val="nil"/>
          </w:tcBorders>
          <w:hideMark/>
        </w:tcPr>
        <w:p w14:paraId="3A42F452" w14:textId="77777777" w:rsidR="00FA56DB" w:rsidRPr="00FA56DB" w:rsidRDefault="00FA56DB" w:rsidP="00FA56DB">
          <w:pPr>
            <w:pStyle w:val="Zhlav"/>
          </w:pPr>
          <w:r w:rsidRPr="00FA56DB">
            <w:rPr>
              <w:lang w:val="de-DE"/>
            </w:rPr>
            <w:t>2/2</w:t>
          </w:r>
          <w:r w:rsidRPr="00FA56DB">
            <w:t> </w:t>
          </w:r>
        </w:p>
      </w:tc>
      <w:tc>
        <w:tcPr>
          <w:tcW w:w="3960" w:type="dxa"/>
          <w:tcBorders>
            <w:top w:val="nil"/>
            <w:left w:val="nil"/>
            <w:bottom w:val="nil"/>
            <w:right w:val="nil"/>
          </w:tcBorders>
          <w:hideMark/>
        </w:tcPr>
        <w:p w14:paraId="35A3BF89" w14:textId="6D7A36C6" w:rsidR="00FA56DB" w:rsidRPr="00FA56DB" w:rsidRDefault="00FA56DB" w:rsidP="00FA56DB">
          <w:pPr>
            <w:pStyle w:val="Zhlav"/>
            <w:jc w:val="right"/>
          </w:pPr>
          <w:r w:rsidRPr="00FA56DB">
            <w:rPr>
              <w:noProof/>
            </w:rPr>
            <w:drawing>
              <wp:inline distT="0" distB="0" distL="0" distR="0" wp14:anchorId="5DE877A6" wp14:editId="5EA14FAB">
                <wp:extent cx="1771650" cy="352425"/>
                <wp:effectExtent l="0" t="0" r="0" b="9525"/>
                <wp:docPr id="839017145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A56DB">
            <w:t> </w:t>
          </w:r>
        </w:p>
      </w:tc>
    </w:tr>
  </w:tbl>
  <w:p w14:paraId="6A896A7E" w14:textId="05FB8469" w:rsidR="00BE6B43" w:rsidRDefault="00BE6B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4114"/>
    <w:multiLevelType w:val="hybridMultilevel"/>
    <w:tmpl w:val="4A949992"/>
    <w:lvl w:ilvl="0" w:tplc="0405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" w15:restartNumberingAfterBreak="0">
    <w:nsid w:val="247F5007"/>
    <w:multiLevelType w:val="hybridMultilevel"/>
    <w:tmpl w:val="F208C92C"/>
    <w:lvl w:ilvl="0" w:tplc="3AE861A2">
      <w:numFmt w:val="bullet"/>
      <w:lvlText w:val=""/>
      <w:lvlJc w:val="left"/>
      <w:pPr>
        <w:ind w:left="712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" w15:restartNumberingAfterBreak="0">
    <w:nsid w:val="28AE64A8"/>
    <w:multiLevelType w:val="hybridMultilevel"/>
    <w:tmpl w:val="7B6C6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543B7"/>
    <w:multiLevelType w:val="hybridMultilevel"/>
    <w:tmpl w:val="3258A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561700">
    <w:abstractNumId w:val="3"/>
  </w:num>
  <w:num w:numId="2" w16cid:durableId="70660860">
    <w:abstractNumId w:val="1"/>
  </w:num>
  <w:num w:numId="3" w16cid:durableId="1774741615">
    <w:abstractNumId w:val="0"/>
  </w:num>
  <w:num w:numId="4" w16cid:durableId="2028747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DD"/>
    <w:rsid w:val="00010CA8"/>
    <w:rsid w:val="00031D71"/>
    <w:rsid w:val="0009588A"/>
    <w:rsid w:val="001729D7"/>
    <w:rsid w:val="001D415A"/>
    <w:rsid w:val="00216944"/>
    <w:rsid w:val="00220382"/>
    <w:rsid w:val="00265AC9"/>
    <w:rsid w:val="003811C0"/>
    <w:rsid w:val="003C252D"/>
    <w:rsid w:val="004B09D4"/>
    <w:rsid w:val="004D5E4F"/>
    <w:rsid w:val="00520CEE"/>
    <w:rsid w:val="005677BA"/>
    <w:rsid w:val="005A34E2"/>
    <w:rsid w:val="00646156"/>
    <w:rsid w:val="006625F0"/>
    <w:rsid w:val="00697F32"/>
    <w:rsid w:val="006A18B6"/>
    <w:rsid w:val="007270DE"/>
    <w:rsid w:val="00734673"/>
    <w:rsid w:val="00784EA0"/>
    <w:rsid w:val="008618C3"/>
    <w:rsid w:val="00944BFD"/>
    <w:rsid w:val="009938DB"/>
    <w:rsid w:val="009D22DD"/>
    <w:rsid w:val="009D307E"/>
    <w:rsid w:val="00A01383"/>
    <w:rsid w:val="00A03D64"/>
    <w:rsid w:val="00A119B6"/>
    <w:rsid w:val="00A1637C"/>
    <w:rsid w:val="00A46750"/>
    <w:rsid w:val="00A95E97"/>
    <w:rsid w:val="00B16340"/>
    <w:rsid w:val="00B367E0"/>
    <w:rsid w:val="00B96799"/>
    <w:rsid w:val="00BB79DD"/>
    <w:rsid w:val="00BC4926"/>
    <w:rsid w:val="00BE6B43"/>
    <w:rsid w:val="00C071AD"/>
    <w:rsid w:val="00C23254"/>
    <w:rsid w:val="00C26B6E"/>
    <w:rsid w:val="00C302A0"/>
    <w:rsid w:val="00C758EB"/>
    <w:rsid w:val="00D24964"/>
    <w:rsid w:val="00D67E24"/>
    <w:rsid w:val="00D9196A"/>
    <w:rsid w:val="00EA246B"/>
    <w:rsid w:val="00F11275"/>
    <w:rsid w:val="00F223BD"/>
    <w:rsid w:val="00F2639C"/>
    <w:rsid w:val="00F620F7"/>
    <w:rsid w:val="00FA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B7153"/>
  <w15:docId w15:val="{E3D1132E-205D-4853-95F0-1289FC5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31D7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D415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415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E6B4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6B43"/>
  </w:style>
  <w:style w:type="paragraph" w:styleId="Zpat">
    <w:name w:val="footer"/>
    <w:basedOn w:val="Normln"/>
    <w:link w:val="ZpatChar"/>
    <w:uiPriority w:val="99"/>
    <w:unhideWhenUsed/>
    <w:rsid w:val="00BE6B4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6B43"/>
  </w:style>
  <w:style w:type="character" w:styleId="Sledovanodkaz">
    <w:name w:val="FollowedHyperlink"/>
    <w:basedOn w:val="Standardnpsmoodstavce"/>
    <w:uiPriority w:val="99"/>
    <w:semiHidden/>
    <w:unhideWhenUsed/>
    <w:rsid w:val="004D5E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sanne.steinboeck@caimm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immo.com/en/press-corner/photo-archive/?tx_parksidepicturelibrary_pictureliste%5Baction%5D=list&amp;tx_parksidepicturelibrary_pictureliste%5Bcontroller%5D=Picture&amp;tx_parksidepicturelibrary_pictureliste%5BsearchString%5D=Danube&amp;cHash=dc937409bdebfc2686b1a011601429c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linkedin.com/company/everpure-data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9DA7B-98C5-41D5-BADE-254BDB296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766</Words>
  <Characters>4405</Characters>
  <Application>Microsoft Office Word</Application>
  <DocSecurity>0</DocSecurity>
  <Lines>86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Vaclav</dc:creator>
  <cp:lastModifiedBy>Tereza Štosová</cp:lastModifiedBy>
  <cp:revision>18</cp:revision>
  <dcterms:created xsi:type="dcterms:W3CDTF">2026-03-18T09:44:00Z</dcterms:created>
  <dcterms:modified xsi:type="dcterms:W3CDTF">2026-03-18T17:55:00Z</dcterms:modified>
</cp:coreProperties>
</file>